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123" w:tblpY="570"/>
        <w:tblW w:w="3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3"/>
      </w:tblGrid>
      <w:tr w:rsidR="00B550F6" w:rsidRPr="0082215A" w14:paraId="1264DD02" w14:textId="77777777" w:rsidTr="007B39AF">
        <w:trPr>
          <w:trHeight w:val="344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766F0" w14:textId="77777777" w:rsidR="00B550F6" w:rsidRPr="005B297A" w:rsidRDefault="00B550F6" w:rsidP="007B39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1. The nature of turbulent flows </w:t>
            </w:r>
          </w:p>
        </w:tc>
      </w:tr>
      <w:tr w:rsidR="00B550F6" w:rsidRPr="0082215A" w14:paraId="29337589" w14:textId="77777777" w:rsidTr="007B39AF">
        <w:trPr>
          <w:trHeight w:val="291"/>
        </w:trPr>
        <w:tc>
          <w:tcPr>
            <w:tcW w:w="5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F502C" w14:textId="77777777" w:rsidR="00B550F6" w:rsidRPr="00B550F6" w:rsidRDefault="00B550F6" w:rsidP="007B39AF">
            <w:pPr>
              <w:rPr>
                <w:lang w:val="en-US"/>
              </w:rPr>
            </w:pPr>
          </w:p>
        </w:tc>
      </w:tr>
      <w:tr w:rsidR="00B550F6" w:rsidRPr="0082215A" w14:paraId="29A13B78" w14:textId="77777777" w:rsidTr="007B39AF">
        <w:trPr>
          <w:trHeight w:val="11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0E289" w14:textId="77777777" w:rsidR="00B550F6" w:rsidRPr="00027C11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2. </w:t>
            </w:r>
            <w:r>
              <w:rPr>
                <w:lang w:val="en-US"/>
              </w:rPr>
              <w:t>The Kolmogorov’s</w:t>
            </w:r>
            <w:r w:rsidRPr="005B297A">
              <w:rPr>
                <w:lang w:val="en-US"/>
              </w:rPr>
              <w:t xml:space="preserve"> similarity hypothesis</w:t>
            </w:r>
            <w:r>
              <w:rPr>
                <w:lang w:val="en-US"/>
              </w:rPr>
              <w:t>. Restatement of the Kolmogorov hypotheses.</w:t>
            </w:r>
            <w:r w:rsidR="00027C11" w:rsidRPr="00027C11">
              <w:rPr>
                <w:lang w:val="en-US"/>
              </w:rPr>
              <w:t xml:space="preserve">    </w:t>
            </w:r>
          </w:p>
          <w:p w14:paraId="0C6F6C7A" w14:textId="77777777" w:rsidR="00B550F6" w:rsidRPr="0069113A" w:rsidRDefault="00B550F6" w:rsidP="007B39AF">
            <w:pPr>
              <w:jc w:val="both"/>
              <w:rPr>
                <w:lang w:val="kk-KZ"/>
              </w:rPr>
            </w:pPr>
          </w:p>
        </w:tc>
      </w:tr>
      <w:tr w:rsidR="00B550F6" w:rsidRPr="0082215A" w14:paraId="44493CB0" w14:textId="77777777" w:rsidTr="007B39AF">
        <w:trPr>
          <w:trHeight w:val="1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3872" w14:textId="77777777" w:rsidR="00B550F6" w:rsidRPr="002A152B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3. </w:t>
            </w:r>
            <w:r>
              <w:rPr>
                <w:rFonts w:eastAsia="Batang"/>
                <w:lang w:val="en-US"/>
              </w:rPr>
              <w:t>Structure functions. Two-point correlation. The Karman-Howarth equation.</w:t>
            </w:r>
            <w:r w:rsidR="00027C11">
              <w:rPr>
                <w:rFonts w:eastAsia="Batang"/>
                <w:lang w:val="en-US"/>
              </w:rPr>
              <w:t xml:space="preserve"> Exercises </w:t>
            </w:r>
          </w:p>
        </w:tc>
      </w:tr>
      <w:tr w:rsidR="00B550F6" w:rsidRPr="00027C11" w14:paraId="3EAF2953" w14:textId="77777777" w:rsidTr="007B39AF">
        <w:trPr>
          <w:trHeight w:val="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A0C85" w14:textId="2E09D7E4" w:rsidR="00B550F6" w:rsidRPr="007A2649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4. </w:t>
            </w:r>
            <w:r w:rsidR="0082215A" w:rsidRPr="0082215A">
              <w:rPr>
                <w:bCs/>
                <w:lang w:val="en-US"/>
              </w:rPr>
              <w:t xml:space="preserve"> </w:t>
            </w:r>
            <w:r w:rsidR="0082215A" w:rsidRPr="0082215A">
              <w:rPr>
                <w:bCs/>
                <w:lang w:val="en-US"/>
              </w:rPr>
              <w:t>Parameterization isotropic turbulence</w:t>
            </w:r>
            <w:r w:rsidR="0082215A">
              <w:rPr>
                <w:lang w:val="en-US"/>
              </w:rPr>
              <w:t xml:space="preserve"> </w:t>
            </w:r>
          </w:p>
        </w:tc>
      </w:tr>
      <w:tr w:rsidR="00B550F6" w:rsidRPr="000F3864" w14:paraId="55DC02BC" w14:textId="77777777" w:rsidTr="007B39AF">
        <w:trPr>
          <w:trHeight w:val="1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13B47" w14:textId="77777777" w:rsidR="00B550F6" w:rsidRPr="000F3864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5. </w:t>
            </w:r>
            <w:r>
              <w:rPr>
                <w:rFonts w:eastAsia="Batang"/>
                <w:lang w:val="en-US"/>
              </w:rPr>
              <w:t>The spectral view of the energy cascade. The energy spectrum balance. The</w:t>
            </w:r>
            <w:r w:rsidRPr="00650239">
              <w:rPr>
                <w:rFonts w:eastAsia="Batang"/>
                <w:lang w:val="en-US"/>
              </w:rPr>
              <w:t xml:space="preserve"> </w:t>
            </w:r>
            <w:r>
              <w:rPr>
                <w:rFonts w:eastAsia="Batang"/>
                <w:lang w:val="en-US"/>
              </w:rPr>
              <w:t>cascade</w:t>
            </w:r>
            <w:r w:rsidRPr="00650239">
              <w:rPr>
                <w:rFonts w:eastAsia="Batang"/>
                <w:lang w:val="en-US"/>
              </w:rPr>
              <w:t xml:space="preserve"> </w:t>
            </w:r>
            <w:r>
              <w:rPr>
                <w:rFonts w:eastAsia="Batang"/>
                <w:lang w:val="en-US"/>
              </w:rPr>
              <w:t>timescale</w:t>
            </w:r>
            <w:r w:rsidRPr="00650239">
              <w:rPr>
                <w:rFonts w:eastAsia="Batang"/>
                <w:lang w:val="en-US"/>
              </w:rPr>
              <w:t xml:space="preserve">. </w:t>
            </w:r>
            <w:r>
              <w:rPr>
                <w:rFonts w:eastAsia="Batang"/>
                <w:lang w:val="en-US"/>
              </w:rPr>
              <w:t>Spectral energy-transfer models.</w:t>
            </w:r>
          </w:p>
        </w:tc>
      </w:tr>
      <w:tr w:rsidR="00B550F6" w:rsidRPr="0082215A" w14:paraId="6736F7D0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CE5F" w14:textId="77777777" w:rsidR="00B550F6" w:rsidRPr="00B550F6" w:rsidRDefault="00B550F6" w:rsidP="007B39AF">
            <w:pPr>
              <w:pStyle w:val="ListParagraph"/>
              <w:spacing w:after="0" w:line="240" w:lineRule="auto"/>
              <w:ind w:left="0"/>
              <w:rPr>
                <w:bCs/>
                <w:sz w:val="24"/>
                <w:szCs w:val="24"/>
                <w:lang w:val="en-US" w:eastAsia="ar-SA"/>
              </w:rPr>
            </w:pPr>
            <w:r w:rsidRPr="00B550F6">
              <w:rPr>
                <w:sz w:val="24"/>
                <w:szCs w:val="24"/>
                <w:lang w:val="kk-KZ"/>
              </w:rPr>
              <w:t xml:space="preserve">6. The turbulent viscosity hypothesis. </w:t>
            </w:r>
            <w:r w:rsidRPr="00B550F6">
              <w:rPr>
                <w:sz w:val="24"/>
                <w:szCs w:val="24"/>
                <w:lang w:val="en-US"/>
              </w:rPr>
              <w:t>The gradient diffusion hypothesis.</w:t>
            </w:r>
          </w:p>
        </w:tc>
      </w:tr>
      <w:tr w:rsidR="00B550F6" w:rsidRPr="0082215A" w14:paraId="6DADDACF" w14:textId="77777777" w:rsidTr="007B39AF">
        <w:trPr>
          <w:trHeight w:val="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DD695" w14:textId="77777777" w:rsidR="00B550F6" w:rsidRPr="00EB1DC6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7. </w:t>
            </w:r>
            <w:r>
              <w:rPr>
                <w:lang w:val="en-US"/>
              </w:rPr>
              <w:t>The</w:t>
            </w:r>
            <w:r w:rsidRPr="003B2683">
              <w:rPr>
                <w:lang w:val="en-US"/>
              </w:rPr>
              <w:t xml:space="preserve"> </w:t>
            </w:r>
            <w:r>
              <w:rPr>
                <w:lang w:val="en-US"/>
              </w:rPr>
              <w:t>mixing</w:t>
            </w:r>
            <w:r w:rsidRPr="003B2683">
              <w:rPr>
                <w:lang w:val="en-US"/>
              </w:rPr>
              <w:t xml:space="preserve"> </w:t>
            </w:r>
            <w:r>
              <w:rPr>
                <w:lang w:val="en-US"/>
              </w:rPr>
              <w:t>length</w:t>
            </w:r>
            <w:r w:rsidRPr="003B2683">
              <w:rPr>
                <w:lang w:val="en-US"/>
              </w:rPr>
              <w:t xml:space="preserve"> </w:t>
            </w:r>
            <w:r>
              <w:rPr>
                <w:lang w:val="en-US"/>
              </w:rPr>
              <w:t>model</w:t>
            </w:r>
            <w:r w:rsidRPr="003B2683">
              <w:rPr>
                <w:lang w:val="en-US"/>
              </w:rPr>
              <w:t xml:space="preserve">. </w:t>
            </w:r>
            <w:r>
              <w:rPr>
                <w:lang w:val="en-US"/>
              </w:rPr>
              <w:t>Turbulent kinetic energy models.</w:t>
            </w:r>
          </w:p>
        </w:tc>
      </w:tr>
      <w:tr w:rsidR="00B550F6" w:rsidRPr="0082215A" w14:paraId="1BA431B5" w14:textId="77777777" w:rsidTr="007B39AF">
        <w:trPr>
          <w:trHeight w:val="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01862" w14:textId="77777777" w:rsidR="00B550F6" w:rsidRPr="00E347A6" w:rsidRDefault="00B550F6" w:rsidP="007B39AF">
            <w:pPr>
              <w:jc w:val="both"/>
              <w:rPr>
                <w:lang w:val="kk-KZ"/>
              </w:rPr>
            </w:pPr>
            <w:r w:rsidRPr="0069113A">
              <w:rPr>
                <w:lang w:val="kk-KZ"/>
              </w:rPr>
              <w:t xml:space="preserve"> 8. </w:t>
            </w:r>
            <w:r>
              <w:rPr>
                <w:lang w:val="en-US"/>
              </w:rPr>
              <w:t xml:space="preserve"> The standard two equation model.</w:t>
            </w:r>
          </w:p>
        </w:tc>
      </w:tr>
      <w:tr w:rsidR="00B550F6" w:rsidRPr="0046306D" w14:paraId="60A87E8E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B8E3" w14:textId="77777777" w:rsidR="00B550F6" w:rsidRPr="00650239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 9. </w:t>
            </w:r>
            <w:r>
              <w:rPr>
                <w:lang w:val="en-US"/>
              </w:rPr>
              <w:t>Nonlinear eddy viscosity models.</w:t>
            </w:r>
          </w:p>
        </w:tc>
      </w:tr>
      <w:tr w:rsidR="00B550F6" w:rsidRPr="0069113A" w14:paraId="0D3F90D4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003A" w14:textId="77777777" w:rsidR="00B550F6" w:rsidRDefault="00B550F6" w:rsidP="007B39AF">
            <w:pPr>
              <w:jc w:val="both"/>
              <w:rPr>
                <w:lang w:val="en-US"/>
              </w:rPr>
            </w:pPr>
          </w:p>
          <w:p w14:paraId="56718776" w14:textId="77777777" w:rsidR="00027C11" w:rsidRDefault="00027C11" w:rsidP="007B39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Exercises   2.2-6.33</w:t>
            </w:r>
          </w:p>
          <w:p w14:paraId="5C66A444" w14:textId="77777777" w:rsidR="00027C11" w:rsidRDefault="00027C11" w:rsidP="007B39AF">
            <w:pPr>
              <w:jc w:val="both"/>
              <w:rPr>
                <w:lang w:val="en-US"/>
              </w:rPr>
            </w:pPr>
          </w:p>
          <w:p w14:paraId="68B89BD8" w14:textId="77777777" w:rsidR="00027C11" w:rsidRPr="00027C11" w:rsidRDefault="00027C11" w:rsidP="007B39AF">
            <w:pPr>
              <w:jc w:val="both"/>
              <w:rPr>
                <w:lang w:val="en-US"/>
              </w:rPr>
            </w:pPr>
          </w:p>
        </w:tc>
      </w:tr>
      <w:tr w:rsidR="00B550F6" w:rsidRPr="0069113A" w14:paraId="577AA504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C2F2" w14:textId="77777777" w:rsidR="00B550F6" w:rsidRPr="005B297A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10. </w:t>
            </w:r>
            <w:r>
              <w:rPr>
                <w:lang w:val="en-US"/>
              </w:rPr>
              <w:t>Implicit algebraic stress model.</w:t>
            </w:r>
          </w:p>
        </w:tc>
      </w:tr>
      <w:tr w:rsidR="00B550F6" w:rsidRPr="0082215A" w14:paraId="43CD670E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61E6" w14:textId="77777777" w:rsidR="00B550F6" w:rsidRPr="00027C11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11. </w:t>
            </w:r>
            <w:r w:rsidRPr="00414443">
              <w:rPr>
                <w:rFonts w:eastAsia="Batang"/>
                <w:lang w:val="kk-KZ"/>
              </w:rPr>
              <w:t xml:space="preserve">Turbulence decomposition. </w:t>
            </w:r>
            <w:r>
              <w:rPr>
                <w:rFonts w:eastAsia="Batang"/>
                <w:lang w:val="en-US"/>
              </w:rPr>
              <w:t>Equations for the mean flow and the turbulent stresses.</w:t>
            </w:r>
          </w:p>
        </w:tc>
      </w:tr>
      <w:tr w:rsidR="00B550F6" w:rsidRPr="0069113A" w14:paraId="644DC293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6E43" w14:textId="77777777" w:rsidR="00B550F6" w:rsidRPr="005B297A" w:rsidRDefault="00B550F6" w:rsidP="007B39AF">
            <w:pPr>
              <w:rPr>
                <w:b/>
                <w:lang w:val="en-US"/>
              </w:rPr>
            </w:pPr>
            <w:r w:rsidRPr="0069113A">
              <w:rPr>
                <w:lang w:val="kk-KZ"/>
              </w:rPr>
              <w:t xml:space="preserve">12. </w:t>
            </w:r>
            <w:r w:rsidRPr="00E347A6">
              <w:rPr>
                <w:rFonts w:eastAsia="Batang"/>
                <w:lang w:val="kk-KZ"/>
              </w:rPr>
              <w:t>Reynolds stress closure. The pressure rate of strain tensor.</w:t>
            </w:r>
            <w:r>
              <w:rPr>
                <w:rFonts w:eastAsia="Batang"/>
                <w:lang w:val="en-US"/>
              </w:rPr>
              <w:t xml:space="preserve"> Rotta’s model.</w:t>
            </w:r>
          </w:p>
        </w:tc>
      </w:tr>
      <w:tr w:rsidR="00B550F6" w:rsidRPr="0069113A" w14:paraId="0EB6856F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7120" w14:textId="77777777" w:rsidR="00B550F6" w:rsidRPr="0069113A" w:rsidRDefault="00B550F6" w:rsidP="007B39AF">
            <w:pPr>
              <w:jc w:val="both"/>
              <w:rPr>
                <w:lang w:val="kk-KZ"/>
              </w:rPr>
            </w:pPr>
            <w:r w:rsidRPr="0069113A">
              <w:rPr>
                <w:lang w:val="kk-KZ"/>
              </w:rPr>
              <w:t xml:space="preserve">13. </w:t>
            </w:r>
            <w:r>
              <w:rPr>
                <w:lang w:val="en-US"/>
              </w:rPr>
              <w:t>Rapid distortion theory</w:t>
            </w:r>
          </w:p>
        </w:tc>
      </w:tr>
      <w:tr w:rsidR="00B550F6" w:rsidRPr="0082215A" w14:paraId="5B82EF04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BEA1" w14:textId="2C406B72" w:rsidR="00B550F6" w:rsidRPr="005B297A" w:rsidRDefault="00B550F6" w:rsidP="007B39AF">
            <w:pPr>
              <w:jc w:val="both"/>
              <w:rPr>
                <w:b/>
                <w:lang w:val="en-US"/>
              </w:rPr>
            </w:pPr>
            <w:r w:rsidRPr="0069113A">
              <w:rPr>
                <w:lang w:val="kk-KZ"/>
              </w:rPr>
              <w:t xml:space="preserve">14. </w:t>
            </w:r>
            <w:r w:rsidR="0082215A" w:rsidRPr="0082215A">
              <w:rPr>
                <w:lang w:val="en-US"/>
              </w:rPr>
              <w:t xml:space="preserve"> </w:t>
            </w:r>
            <w:r w:rsidR="0082215A" w:rsidRPr="0082215A">
              <w:rPr>
                <w:lang w:val="en-US"/>
              </w:rPr>
              <w:t>A Reynolds stress transport.</w:t>
            </w:r>
          </w:p>
        </w:tc>
      </w:tr>
      <w:tr w:rsidR="00B550F6" w:rsidRPr="0082215A" w14:paraId="48104615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6610" w14:textId="3C4A7892" w:rsidR="00B550F6" w:rsidRPr="0069113A" w:rsidRDefault="00B550F6" w:rsidP="007B39AF">
            <w:pPr>
              <w:widowControl w:val="0"/>
              <w:jc w:val="both"/>
              <w:rPr>
                <w:bCs/>
                <w:spacing w:val="8"/>
                <w:lang w:val="kk-KZ"/>
              </w:rPr>
            </w:pPr>
            <w:r w:rsidRPr="0069113A">
              <w:rPr>
                <w:lang w:val="kk-KZ"/>
              </w:rPr>
              <w:t xml:space="preserve">15. </w:t>
            </w:r>
            <w:r w:rsidR="0082215A">
              <w:rPr>
                <w:lang w:val="en-US"/>
              </w:rPr>
              <w:t xml:space="preserve"> </w:t>
            </w:r>
            <w:r w:rsidR="0082215A">
              <w:rPr>
                <w:lang w:val="en-US"/>
              </w:rPr>
              <w:t>Velocity</w:t>
            </w:r>
            <w:r w:rsidR="0082215A" w:rsidRPr="00650239">
              <w:rPr>
                <w:lang w:val="en-US"/>
              </w:rPr>
              <w:t xml:space="preserve"> </w:t>
            </w:r>
            <w:r w:rsidR="0082215A">
              <w:rPr>
                <w:lang w:val="en-US"/>
              </w:rPr>
              <w:t>spectra</w:t>
            </w:r>
            <w:r w:rsidR="0082215A" w:rsidRPr="00650239">
              <w:rPr>
                <w:lang w:val="en-US"/>
              </w:rPr>
              <w:t xml:space="preserve">. </w:t>
            </w:r>
            <w:r w:rsidR="0082215A">
              <w:rPr>
                <w:lang w:val="en-US"/>
              </w:rPr>
              <w:t>Kolmogorov spectra. Dissipation spectra.</w:t>
            </w:r>
          </w:p>
        </w:tc>
      </w:tr>
      <w:tr w:rsidR="00027C11" w:rsidRPr="00027C11" w14:paraId="17CCECC6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7E67" w14:textId="77777777" w:rsidR="00027C11" w:rsidRDefault="00027C11" w:rsidP="007B39AF">
            <w:pPr>
              <w:widowControl w:val="0"/>
              <w:jc w:val="both"/>
              <w:rPr>
                <w:lang w:val="en-US"/>
              </w:rPr>
            </w:pPr>
          </w:p>
          <w:p w14:paraId="24C7090A" w14:textId="77777777" w:rsidR="007B39AF" w:rsidRDefault="007B39AF" w:rsidP="007B39AF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Exercises 11.1-11.28</w:t>
            </w:r>
          </w:p>
          <w:p w14:paraId="02B29363" w14:textId="77777777" w:rsidR="007B39AF" w:rsidRPr="007B39AF" w:rsidRDefault="007B39AF" w:rsidP="007B39AF">
            <w:pPr>
              <w:widowControl w:val="0"/>
              <w:jc w:val="both"/>
              <w:rPr>
                <w:lang w:val="en-US"/>
              </w:rPr>
            </w:pPr>
          </w:p>
        </w:tc>
      </w:tr>
    </w:tbl>
    <w:p w14:paraId="2BA41710" w14:textId="77777777" w:rsidR="0031629B" w:rsidRDefault="007B39AF">
      <w:pPr>
        <w:rPr>
          <w:lang w:val="en-US"/>
        </w:rPr>
      </w:pPr>
      <w:r>
        <w:rPr>
          <w:lang w:val="en-US"/>
        </w:rPr>
        <w:t>Exercises by subjeck</w:t>
      </w:r>
    </w:p>
    <w:p w14:paraId="511594F5" w14:textId="77777777" w:rsidR="007B39AF" w:rsidRPr="00027C11" w:rsidRDefault="007B39AF">
      <w:pPr>
        <w:rPr>
          <w:lang w:val="en-US"/>
        </w:rPr>
      </w:pPr>
    </w:p>
    <w:sectPr w:rsidR="007B39AF" w:rsidRPr="0002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0F6"/>
    <w:rsid w:val="00027C11"/>
    <w:rsid w:val="00140730"/>
    <w:rsid w:val="0031629B"/>
    <w:rsid w:val="0056015F"/>
    <w:rsid w:val="006519D1"/>
    <w:rsid w:val="006957CB"/>
    <w:rsid w:val="007B39AF"/>
    <w:rsid w:val="0082215A"/>
    <w:rsid w:val="00B5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D54E"/>
  <w15:docId w15:val="{E782E3B7-87E8-4DE9-B3AB-DB754D18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B550F6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B550F6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F3332-2F8D-460A-ABA2-01E768BB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Абдибеков Уалихан</cp:lastModifiedBy>
  <cp:revision>3</cp:revision>
  <cp:lastPrinted>2019-10-27T09:31:00Z</cp:lastPrinted>
  <dcterms:created xsi:type="dcterms:W3CDTF">2021-09-21T18:01:00Z</dcterms:created>
  <dcterms:modified xsi:type="dcterms:W3CDTF">2021-10-01T09:32:00Z</dcterms:modified>
</cp:coreProperties>
</file>